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AA69A2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СРЕДНЕАПОЧЕНСКОГО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AA69A2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_____ 2021 г.   №__</w:t>
      </w:r>
      <w:bookmarkStart w:id="0" w:name="_GoBack"/>
      <w:bookmarkEnd w:id="0"/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AA69A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Среднеапоченского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r w:rsidR="00AA69A2">
        <w:rPr>
          <w:rFonts w:ascii="Arial" w:hAnsi="Arial" w:cs="Arial"/>
          <w:sz w:val="24"/>
          <w:szCs w:val="24"/>
        </w:rPr>
        <w:t>Среднеапоченский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AA69A2">
        <w:rPr>
          <w:rFonts w:ascii="Arial" w:hAnsi="Arial" w:cs="Arial"/>
          <w:kern w:val="0"/>
          <w:sz w:val="24"/>
          <w:szCs w:val="24"/>
          <w:lang w:eastAsia="ru-RU"/>
        </w:rPr>
        <w:t>Среднеапоченского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kern w:val="0"/>
          <w:sz w:val="24"/>
          <w:szCs w:val="24"/>
          <w:lang w:eastAsia="ru-RU"/>
        </w:rPr>
        <w:t>23 апреля 2019 года      №366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AA69A2">
        <w:rPr>
          <w:rFonts w:ascii="Arial" w:hAnsi="Arial" w:cs="Arial"/>
          <w:bCs/>
          <w:kern w:val="0"/>
          <w:sz w:val="24"/>
          <w:szCs w:val="24"/>
          <w:lang w:eastAsia="ru-RU"/>
        </w:rPr>
        <w:t>Среднеапоченский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AA69A2">
        <w:rPr>
          <w:rFonts w:ascii="Arial" w:hAnsi="Arial" w:cs="Arial"/>
          <w:kern w:val="0"/>
          <w:sz w:val="24"/>
          <w:szCs w:val="24"/>
          <w:lang w:eastAsia="ru-RU"/>
        </w:rPr>
        <w:t>Среднеапоченского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AA69A2">
        <w:rPr>
          <w:rFonts w:ascii="Arial" w:hAnsi="Arial" w:cs="Arial"/>
          <w:kern w:val="0"/>
          <w:sz w:val="24"/>
          <w:szCs w:val="24"/>
          <w:lang w:eastAsia="ru-RU"/>
        </w:rPr>
        <w:t>Среднеапоченского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AA69A2">
        <w:rPr>
          <w:rFonts w:ascii="Arial" w:hAnsi="Arial" w:cs="Arial"/>
          <w:color w:val="000000"/>
          <w:sz w:val="24"/>
          <w:szCs w:val="24"/>
          <w:lang w:eastAsia="ru-RU"/>
        </w:rPr>
        <w:t>Среднеапоченского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A69A2" w:rsidRPr="0009640D">
        <w:rPr>
          <w:rFonts w:ascii="Arial" w:hAnsi="Arial" w:cs="Arial"/>
          <w:sz w:val="24"/>
          <w:szCs w:val="24"/>
        </w:rPr>
        <w:t>http://</w:t>
      </w:r>
      <w:r w:rsidR="00AA69A2" w:rsidRPr="0009640D"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 </w:t>
      </w:r>
      <w:r w:rsidR="00AA69A2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/>
        </w:rPr>
        <w:t>sredneapochensky</w:t>
      </w:r>
      <w:r w:rsidR="00AA69A2" w:rsidRPr="0009640D">
        <w:rPr>
          <w:rFonts w:ascii="Arial" w:hAnsi="Arial" w:cs="Arial"/>
          <w:bCs/>
          <w:color w:val="00000A"/>
          <w:kern w:val="1"/>
          <w:sz w:val="24"/>
          <w:szCs w:val="24"/>
        </w:rPr>
        <w:t>.</w:t>
      </w:r>
      <w:r w:rsidR="00AA69A2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/>
        </w:rPr>
        <w:t>ru</w:t>
      </w:r>
      <w:r w:rsidR="00AA69A2" w:rsidRPr="0009640D">
        <w:rPr>
          <w:rFonts w:ascii="Arial" w:hAnsi="Arial" w:cs="Arial"/>
          <w:bCs/>
          <w:color w:val="00000A"/>
          <w:kern w:val="1"/>
          <w:sz w:val="24"/>
          <w:szCs w:val="24"/>
        </w:rPr>
        <w:t>.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AA69A2">
        <w:rPr>
          <w:rFonts w:ascii="Arial" w:hAnsi="Arial" w:cs="Arial"/>
          <w:sz w:val="24"/>
          <w:szCs w:val="24"/>
        </w:rPr>
        <w:t>Среднеапоченского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</w:t>
      </w:r>
      <w:r w:rsidR="00AA69A2">
        <w:rPr>
          <w:rFonts w:ascii="Arial" w:hAnsi="Arial" w:cs="Arial"/>
          <w:sz w:val="24"/>
          <w:szCs w:val="24"/>
        </w:rPr>
        <w:t xml:space="preserve">              В.Н.Сверчкова</w:t>
      </w:r>
    </w:p>
    <w:p w:rsidR="00AA69A2" w:rsidRDefault="00AA69A2" w:rsidP="00874997">
      <w:pPr>
        <w:rPr>
          <w:rFonts w:ascii="Arial" w:hAnsi="Arial" w:cs="Arial"/>
          <w:sz w:val="24"/>
          <w:szCs w:val="24"/>
        </w:rPr>
      </w:pPr>
    </w:p>
    <w:p w:rsidR="00AA69A2" w:rsidRPr="006C296E" w:rsidRDefault="00AA69A2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AA69A2">
        <w:rPr>
          <w:rFonts w:ascii="Arial" w:hAnsi="Arial" w:cs="Arial"/>
          <w:color w:val="000000"/>
          <w:sz w:val="24"/>
          <w:szCs w:val="24"/>
          <w:lang w:eastAsia="ru-RU"/>
        </w:rPr>
        <w:t>Среднеапоченского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AA69A2">
        <w:rPr>
          <w:rFonts w:ascii="Arial" w:hAnsi="Arial" w:cs="Arial"/>
          <w:b/>
          <w:sz w:val="24"/>
          <w:szCs w:val="24"/>
          <w:lang w:eastAsia="ru-RU"/>
        </w:rPr>
        <w:t>Среднеапоченского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AA69A2">
        <w:rPr>
          <w:rFonts w:ascii="Arial" w:eastAsia="Calibri" w:hAnsi="Arial" w:cs="Arial"/>
          <w:sz w:val="24"/>
          <w:szCs w:val="24"/>
          <w:u w:val="single"/>
        </w:rPr>
        <w:t>Среднеапоченского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AA69A2">
        <w:rPr>
          <w:rFonts w:ascii="Arial" w:hAnsi="Arial" w:cs="Arial"/>
          <w:sz w:val="24"/>
          <w:szCs w:val="24"/>
          <w:lang w:eastAsia="ru-RU"/>
        </w:rPr>
        <w:t>Среднеапоченского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7"/>
          <w:footerReference w:type="default" r:id="rId8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="00AA69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AA69A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314C06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года      №219</w:t>
            </w:r>
          </w:p>
          <w:p w:rsidR="00BD00C5" w:rsidRPr="001A00AA" w:rsidRDefault="00BD00C5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AF11D0" w:rsidRPr="001A00AA" w:rsidRDefault="00AF11D0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AF11D0" w:rsidRPr="001A00AA" w:rsidRDefault="00AF11D0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AF11D0" w:rsidRPr="001A00AA" w:rsidRDefault="00AF11D0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1A00AA" w:rsidRPr="001A00AA" w:rsidRDefault="001A00AA" w:rsidP="00AA6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AA6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AA6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AA69A2" w:rsidRPr="001A00AA" w:rsidRDefault="00AA69A2" w:rsidP="00AA69A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A69A2" w:rsidRPr="001A00AA" w:rsidRDefault="00AA69A2" w:rsidP="00AA69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Среднеапоченский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 2020 года      №219</w:t>
            </w:r>
          </w:p>
          <w:p w:rsidR="00BD00C5" w:rsidRPr="001A00AA" w:rsidRDefault="00BD00C5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E8" w:rsidRDefault="001742E8" w:rsidP="00BD00C5">
      <w:r>
        <w:separator/>
      </w:r>
    </w:p>
  </w:endnote>
  <w:endnote w:type="continuationSeparator" w:id="0">
    <w:p w:rsidR="001742E8" w:rsidRDefault="001742E8" w:rsidP="00B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E8" w:rsidRDefault="001742E8" w:rsidP="00BD00C5">
      <w:r>
        <w:separator/>
      </w:r>
    </w:p>
  </w:footnote>
  <w:footnote w:type="continuationSeparator" w:id="0">
    <w:p w:rsidR="001742E8" w:rsidRDefault="001742E8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C5"/>
    <w:rsid w:val="001742E8"/>
    <w:rsid w:val="001A00AA"/>
    <w:rsid w:val="00314C06"/>
    <w:rsid w:val="004F2AA4"/>
    <w:rsid w:val="00542EFB"/>
    <w:rsid w:val="005A1CE1"/>
    <w:rsid w:val="00604304"/>
    <w:rsid w:val="007617D0"/>
    <w:rsid w:val="00811BB5"/>
    <w:rsid w:val="00874997"/>
    <w:rsid w:val="00883FDA"/>
    <w:rsid w:val="00A63836"/>
    <w:rsid w:val="00AA69A2"/>
    <w:rsid w:val="00AF11D0"/>
    <w:rsid w:val="00B64AD3"/>
    <w:rsid w:val="00B8782F"/>
    <w:rsid w:val="00BA39E6"/>
    <w:rsid w:val="00BD00C5"/>
    <w:rsid w:val="00C449F8"/>
    <w:rsid w:val="00CB32AE"/>
    <w:rsid w:val="00CE23A7"/>
    <w:rsid w:val="00E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AF5C1-006C-4ADA-9923-38F9427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15</cp:revision>
  <dcterms:created xsi:type="dcterms:W3CDTF">2021-11-11T07:56:00Z</dcterms:created>
  <dcterms:modified xsi:type="dcterms:W3CDTF">2021-11-11T10:52:00Z</dcterms:modified>
</cp:coreProperties>
</file>