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F8A" w:rsidRDefault="00486F8A" w:rsidP="00486F8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252525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252525"/>
          <w:sz w:val="32"/>
          <w:szCs w:val="32"/>
          <w:lang w:eastAsia="ru-RU"/>
        </w:rPr>
        <w:t xml:space="preserve">ПРОЕКТ </w:t>
      </w:r>
      <w:bookmarkStart w:id="0" w:name="_GoBack"/>
      <w:bookmarkEnd w:id="0"/>
    </w:p>
    <w:p w:rsidR="00486F8A" w:rsidRPr="00486F8A" w:rsidRDefault="00486F8A" w:rsidP="00486F8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252525"/>
          <w:sz w:val="32"/>
          <w:szCs w:val="32"/>
          <w:lang w:eastAsia="ru-RU"/>
        </w:rPr>
      </w:pPr>
      <w:r w:rsidRPr="00486F8A">
        <w:rPr>
          <w:rFonts w:ascii="Arial" w:eastAsia="Times New Roman" w:hAnsi="Arial" w:cs="Arial"/>
          <w:b/>
          <w:bCs/>
          <w:color w:val="252525"/>
          <w:sz w:val="32"/>
          <w:szCs w:val="32"/>
          <w:lang w:eastAsia="ru-RU"/>
        </w:rPr>
        <w:t xml:space="preserve">СОБРАНИЕ ДЕПУТАТОВ </w:t>
      </w:r>
    </w:p>
    <w:p w:rsidR="00486F8A" w:rsidRDefault="00486F8A" w:rsidP="00486F8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252525"/>
          <w:sz w:val="32"/>
          <w:szCs w:val="32"/>
          <w:lang w:eastAsia="ru-RU"/>
        </w:rPr>
      </w:pPr>
      <w:r w:rsidRPr="00486F8A">
        <w:rPr>
          <w:rFonts w:ascii="Arial" w:eastAsia="Times New Roman" w:hAnsi="Arial" w:cs="Arial"/>
          <w:b/>
          <w:bCs/>
          <w:color w:val="252525"/>
          <w:sz w:val="32"/>
          <w:szCs w:val="32"/>
          <w:lang w:eastAsia="ru-RU"/>
        </w:rPr>
        <w:t xml:space="preserve">СРЕДНЕАПОЧЕНСКОГО СЕЛЬСОВЕТА </w:t>
      </w:r>
    </w:p>
    <w:p w:rsidR="00486F8A" w:rsidRPr="00486F8A" w:rsidRDefault="00486F8A" w:rsidP="00486F8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32"/>
          <w:szCs w:val="32"/>
          <w:lang w:eastAsia="ru-RU"/>
        </w:rPr>
      </w:pPr>
      <w:r w:rsidRPr="00486F8A">
        <w:rPr>
          <w:rFonts w:ascii="Arial" w:eastAsia="Times New Roman" w:hAnsi="Arial" w:cs="Arial"/>
          <w:b/>
          <w:bCs/>
          <w:color w:val="252525"/>
          <w:sz w:val="32"/>
          <w:szCs w:val="32"/>
          <w:lang w:eastAsia="ru-RU"/>
        </w:rPr>
        <w:t>ГОРШЕЧЕНСКОГО РАЙОНА КУРСКОЙ ОБЛАСТИ</w:t>
      </w:r>
    </w:p>
    <w:p w:rsidR="00486F8A" w:rsidRPr="00486F8A" w:rsidRDefault="00486F8A" w:rsidP="00486F8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32"/>
          <w:szCs w:val="32"/>
          <w:lang w:eastAsia="ru-RU"/>
        </w:rPr>
      </w:pPr>
      <w:r w:rsidRPr="00486F8A">
        <w:rPr>
          <w:rFonts w:ascii="Arial" w:eastAsia="Times New Roman" w:hAnsi="Arial" w:cs="Arial"/>
          <w:b/>
          <w:bCs/>
          <w:color w:val="252525"/>
          <w:sz w:val="32"/>
          <w:szCs w:val="32"/>
          <w:lang w:eastAsia="ru-RU"/>
        </w:rPr>
        <w:t> </w:t>
      </w:r>
    </w:p>
    <w:p w:rsidR="00486F8A" w:rsidRPr="00486F8A" w:rsidRDefault="00486F8A" w:rsidP="00486F8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32"/>
          <w:szCs w:val="32"/>
          <w:lang w:eastAsia="ru-RU"/>
        </w:rPr>
      </w:pPr>
      <w:r w:rsidRPr="00486F8A">
        <w:rPr>
          <w:rFonts w:ascii="Arial" w:eastAsia="Times New Roman" w:hAnsi="Arial" w:cs="Arial"/>
          <w:b/>
          <w:bCs/>
          <w:color w:val="252525"/>
          <w:sz w:val="32"/>
          <w:szCs w:val="32"/>
          <w:lang w:eastAsia="ru-RU"/>
        </w:rPr>
        <w:t> РЕШЕНИЕ</w:t>
      </w:r>
    </w:p>
    <w:p w:rsidR="00486F8A" w:rsidRPr="00486F8A" w:rsidRDefault="00486F8A" w:rsidP="00486F8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32"/>
          <w:szCs w:val="32"/>
          <w:lang w:eastAsia="ru-RU"/>
        </w:rPr>
      </w:pPr>
      <w:r w:rsidRPr="00486F8A">
        <w:rPr>
          <w:rFonts w:ascii="Arial" w:eastAsia="Times New Roman" w:hAnsi="Arial" w:cs="Arial"/>
          <w:b/>
          <w:bCs/>
          <w:color w:val="252525"/>
          <w:sz w:val="32"/>
          <w:szCs w:val="32"/>
          <w:lang w:eastAsia="ru-RU"/>
        </w:rPr>
        <w:t>О земельном налоге</w:t>
      </w:r>
    </w:p>
    <w:p w:rsidR="00486F8A" w:rsidRPr="00486F8A" w:rsidRDefault="00486F8A" w:rsidP="00486F8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86F8A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         </w:t>
      </w:r>
    </w:p>
    <w:p w:rsidR="00486F8A" w:rsidRPr="00486F8A" w:rsidRDefault="00486F8A" w:rsidP="00486F8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486F8A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   </w:t>
      </w:r>
      <w:r w:rsidRPr="00486F8A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В соответствии с главой 31 «Земельный налог» части  второй Налогового кодекса Российской Федерации и Уставом муниципального образования «Среднеапоченский сельсовет» Горшеченского района Курской области, Собрание депутатов Среднеапоченского сельсовета Горшеченского района</w:t>
      </w:r>
    </w:p>
    <w:p w:rsidR="00486F8A" w:rsidRPr="00486F8A" w:rsidRDefault="00486F8A" w:rsidP="00486F8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486F8A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РЕШИЛО:</w:t>
      </w:r>
    </w:p>
    <w:p w:rsidR="00486F8A" w:rsidRPr="00486F8A" w:rsidRDefault="00486F8A" w:rsidP="00486F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486F8A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Налогоплательщиками налога являются организации и физические лица, обладающие земельными участками на праве собственности, праве постоянного (бессрочного) пользования или праве пожизненного наследуемого владения.</w:t>
      </w:r>
    </w:p>
    <w:p w:rsidR="00486F8A" w:rsidRPr="00486F8A" w:rsidRDefault="00486F8A" w:rsidP="00486F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486F8A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Не признаются налогоплательщиками организации и физические лица в отношении земельных участков, находящихся у них на праве безвозмездного пользования, в том числе праве безвозмездного срочного пользования, или переданных им по договору аренды.</w:t>
      </w:r>
    </w:p>
    <w:p w:rsidR="00486F8A" w:rsidRPr="00486F8A" w:rsidRDefault="00486F8A" w:rsidP="00486F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486F8A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Объектом налогообложения являются земельные участки, расположенные в пределах муниципального образования «Среднеапоченский сельсовет» Горшеченского района.</w:t>
      </w:r>
    </w:p>
    <w:p w:rsidR="00486F8A" w:rsidRPr="00486F8A" w:rsidRDefault="00486F8A" w:rsidP="00486F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486F8A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Установить налоговые ставки:</w:t>
      </w:r>
    </w:p>
    <w:p w:rsidR="00486F8A" w:rsidRPr="00486F8A" w:rsidRDefault="00486F8A" w:rsidP="00486F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486F8A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0,3 процента в отношении земельных участков:</w:t>
      </w:r>
    </w:p>
    <w:p w:rsidR="00486F8A" w:rsidRPr="00486F8A" w:rsidRDefault="00486F8A" w:rsidP="00486F8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486F8A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отнесенных к </w:t>
      </w:r>
      <w:hyperlink r:id="rId5" w:history="1">
        <w:r w:rsidRPr="00486F8A">
          <w:rPr>
            <w:rFonts w:ascii="Arial" w:eastAsia="Times New Roman" w:hAnsi="Arial" w:cs="Arial"/>
            <w:color w:val="0345BF"/>
            <w:sz w:val="24"/>
            <w:szCs w:val="24"/>
            <w:lang w:eastAsia="ru-RU"/>
          </w:rPr>
          <w:t>землям сельскохозяйственного назначения</w:t>
        </w:r>
      </w:hyperlink>
      <w:r w:rsidRPr="00486F8A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486F8A" w:rsidRPr="00486F8A" w:rsidRDefault="00486F8A" w:rsidP="00486F8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486F8A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- занятых </w:t>
      </w:r>
      <w:hyperlink r:id="rId6" w:history="1">
        <w:r w:rsidRPr="00486F8A">
          <w:rPr>
            <w:rFonts w:ascii="Arial" w:eastAsia="Times New Roman" w:hAnsi="Arial" w:cs="Arial"/>
            <w:color w:val="0345BF"/>
            <w:sz w:val="24"/>
            <w:szCs w:val="24"/>
            <w:lang w:eastAsia="ru-RU"/>
          </w:rPr>
          <w:t>жилищным фондом</w:t>
        </w:r>
      </w:hyperlink>
      <w:r w:rsidRPr="00486F8A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486F8A" w:rsidRPr="00486F8A" w:rsidRDefault="00486F8A" w:rsidP="00486F8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486F8A">
        <w:rPr>
          <w:rFonts w:ascii="Arial" w:eastAsia="Times New Roman" w:hAnsi="Arial" w:cs="Arial"/>
          <w:color w:val="252525"/>
          <w:sz w:val="24"/>
          <w:szCs w:val="24"/>
          <w:lang w:eastAsia="ru-RU"/>
        </w:rPr>
        <w:lastRenderedPageBreak/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486F8A" w:rsidRPr="00486F8A" w:rsidRDefault="00486F8A" w:rsidP="00486F8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486F8A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- ограниченных в обороте в соответствии с </w:t>
      </w:r>
      <w:hyperlink r:id="rId7" w:history="1">
        <w:r w:rsidRPr="00486F8A">
          <w:rPr>
            <w:rFonts w:ascii="Arial" w:eastAsia="Times New Roman" w:hAnsi="Arial" w:cs="Arial"/>
            <w:color w:val="0345BF"/>
            <w:sz w:val="24"/>
            <w:szCs w:val="24"/>
            <w:lang w:eastAsia="ru-RU"/>
          </w:rPr>
          <w:t>законодательством</w:t>
        </w:r>
      </w:hyperlink>
      <w:r w:rsidRPr="00486F8A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Российской Федерации, предоставленных для обеспечения обороны, безопасности и таможенных нужд;</w:t>
      </w:r>
    </w:p>
    <w:p w:rsidR="00486F8A" w:rsidRPr="00486F8A" w:rsidRDefault="00486F8A" w:rsidP="00486F8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486F8A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2) 1,5 процента в отношении прочих земельных участков.</w:t>
      </w:r>
    </w:p>
    <w:p w:rsidR="00486F8A" w:rsidRPr="00486F8A" w:rsidRDefault="00486F8A" w:rsidP="00486F8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486F8A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</w:t>
      </w:r>
    </w:p>
    <w:p w:rsidR="00486F8A" w:rsidRPr="00486F8A" w:rsidRDefault="00486F8A" w:rsidP="00486F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486F8A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Определить следующий порядок уплаты авансовых платежей по земельному налогу и земельного налога:</w:t>
      </w:r>
    </w:p>
    <w:p w:rsidR="00486F8A" w:rsidRPr="00486F8A" w:rsidRDefault="00486F8A" w:rsidP="00486F8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486F8A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1)      Налогоплательщики-организации по истечении отчетного периода уплачивают авансовые платежи по налогу в размере самостоятельно исчисленных ими обязательств;</w:t>
      </w:r>
    </w:p>
    <w:p w:rsidR="00486F8A" w:rsidRPr="00486F8A" w:rsidRDefault="00486F8A" w:rsidP="00486F8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486F8A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2)      По итогам налогового периода налогоплательщики-организации уплачивают налог в порядке, определенном пунктом 5 статьи 397 Налогового кодекса Российской Федерации;</w:t>
      </w:r>
    </w:p>
    <w:p w:rsidR="00486F8A" w:rsidRPr="00486F8A" w:rsidRDefault="00486F8A" w:rsidP="00486F8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486F8A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3)      Налогоплательщики - физические лица, уплачивают земельный налог  в  порядке, установленном   пунктом 1 статьи 397 Налогового кодекса Российской Федерации.</w:t>
      </w:r>
    </w:p>
    <w:p w:rsidR="00486F8A" w:rsidRPr="00486F8A" w:rsidRDefault="00486F8A" w:rsidP="00486F8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486F8A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4) В отношении земельного участка, сведения о котором представлены в соответствии с пунктом 18 статьи 396 Налогового кодекса Российской Федерации, исчисление суммы налога (суммы авансового платежа по налогу) производится по налоговой ставке, установленной в соответствии с подпунктом 2 пункта 1 статьи 394 Налогового кодекса Российской Федерации, начиная со дня совершения нарушений обязательных требований к использованию и охране объектов земельных отношений, указанных в подпунктах 1 и пункта 18 статьи 396 Налогового кодекса Российской Федерации, либо со дня обнаружения таких нарушений в случае отсутствия у органа, осуществляющего федеральный государственный земельный контроль (надзор), указанного в пункте 18 статьи 396 Налогового кодекса Российской Федерации, информации о дне совершения таких нарушений и до 1-го числа месяца, в котором уполномоченным органом установлен факт устранения таких нарушений.</w:t>
      </w:r>
    </w:p>
    <w:p w:rsidR="00486F8A" w:rsidRPr="00486F8A" w:rsidRDefault="00486F8A" w:rsidP="00486F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486F8A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Налоговые льготы предоставляется с учетом положений статьи 396 и пункта 5 статьи 391 Налогового кодекса Российской Федерации.</w:t>
      </w:r>
    </w:p>
    <w:p w:rsidR="00486F8A" w:rsidRPr="00486F8A" w:rsidRDefault="00486F8A" w:rsidP="00486F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486F8A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Настоящее решение подлежит опубликованию в средствах массовой информации и размещению на официальном сайте Администрации Среднеапоченского сельсовета.</w:t>
      </w:r>
    </w:p>
    <w:p w:rsidR="00486F8A" w:rsidRPr="00486F8A" w:rsidRDefault="00486F8A" w:rsidP="00486F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486F8A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Настоящее решение вступает в силу с 1 января 2023 года, но не ранее чем по истечении одного месяца со дня его официального опубликования.</w:t>
      </w:r>
    </w:p>
    <w:p w:rsidR="00486F8A" w:rsidRPr="00486F8A" w:rsidRDefault="00486F8A" w:rsidP="00486F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486F8A">
        <w:rPr>
          <w:rFonts w:ascii="Arial" w:eastAsia="Times New Roman" w:hAnsi="Arial" w:cs="Arial"/>
          <w:color w:val="252525"/>
          <w:sz w:val="24"/>
          <w:szCs w:val="24"/>
          <w:lang w:eastAsia="ru-RU"/>
        </w:rPr>
        <w:lastRenderedPageBreak/>
        <w:t>Признать утратившими силу с 01 января 2023 года:</w:t>
      </w:r>
    </w:p>
    <w:p w:rsidR="00486F8A" w:rsidRPr="00486F8A" w:rsidRDefault="00486F8A" w:rsidP="00486F8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486F8A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  - решение Собрания депутатов Среднеапоченского сельсовета Горшеченского района </w:t>
      </w:r>
      <w:r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</w:t>
      </w:r>
      <w:r w:rsidRPr="00486F8A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№ 193  от  20 ноября  2019 г. «О  земельном налоге»;</w:t>
      </w:r>
    </w:p>
    <w:p w:rsidR="00486F8A" w:rsidRPr="00486F8A" w:rsidRDefault="00486F8A" w:rsidP="00486F8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486F8A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Контроль за исполнением настоящего Решения оставляю за собой.</w:t>
      </w:r>
    </w:p>
    <w:p w:rsidR="00486F8A" w:rsidRPr="00486F8A" w:rsidRDefault="00486F8A" w:rsidP="00486F8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486F8A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</w:t>
      </w:r>
    </w:p>
    <w:p w:rsidR="00486F8A" w:rsidRPr="00486F8A" w:rsidRDefault="00486F8A" w:rsidP="00486F8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486F8A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Председатель Собрания депутатов</w:t>
      </w:r>
    </w:p>
    <w:p w:rsidR="00486F8A" w:rsidRPr="00486F8A" w:rsidRDefault="00486F8A" w:rsidP="00486F8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486F8A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Среднеапоченского сельсовета</w:t>
      </w:r>
    </w:p>
    <w:p w:rsidR="00486F8A" w:rsidRPr="00486F8A" w:rsidRDefault="00486F8A" w:rsidP="00486F8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486F8A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Горшеченского района                                                      Т.М.Сидорова</w:t>
      </w:r>
    </w:p>
    <w:p w:rsidR="00486F8A" w:rsidRPr="00486F8A" w:rsidRDefault="00486F8A" w:rsidP="00486F8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486F8A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</w:t>
      </w:r>
    </w:p>
    <w:p w:rsidR="00486F8A" w:rsidRPr="00486F8A" w:rsidRDefault="00486F8A" w:rsidP="00486F8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486F8A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Глава Среднеапоченского сельсовета                              С.И.Бочарова</w:t>
      </w:r>
    </w:p>
    <w:p w:rsidR="003D1D47" w:rsidRPr="00486F8A" w:rsidRDefault="003D1D47">
      <w:pPr>
        <w:rPr>
          <w:rFonts w:ascii="Arial" w:hAnsi="Arial" w:cs="Arial"/>
        </w:rPr>
      </w:pPr>
    </w:p>
    <w:sectPr w:rsidR="003D1D47" w:rsidRPr="00486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575E0"/>
    <w:multiLevelType w:val="multilevel"/>
    <w:tmpl w:val="D368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060D3E"/>
    <w:multiLevelType w:val="multilevel"/>
    <w:tmpl w:val="562E9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243798"/>
    <w:multiLevelType w:val="multilevel"/>
    <w:tmpl w:val="E9A856B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022F90"/>
    <w:multiLevelType w:val="multilevel"/>
    <w:tmpl w:val="DC6EFC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C04F03"/>
    <w:multiLevelType w:val="multilevel"/>
    <w:tmpl w:val="BF64E4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5E6396"/>
    <w:multiLevelType w:val="multilevel"/>
    <w:tmpl w:val="59B601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DAC"/>
    <w:rsid w:val="003D1D47"/>
    <w:rsid w:val="00486F8A"/>
    <w:rsid w:val="00DE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DBB36-74AF-4BF3-970E-7B512C2D1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3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F375546C182F5A298A4DFD265362DFEE5AC73B4C7A99C9735296576432C0CDD0500019F6BDCC8D1X3M7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F375546C182F5A298A4DFD265362DFEE5AB73BAC2A69C9735296576432C0CDD0500019F6BDCCBD1X3MFG" TargetMode="External"/><Relationship Id="rId5" Type="http://schemas.openxmlformats.org/officeDocument/2006/relationships/hyperlink" Target="consultantplus://offline/ref=FF375546C182F5A298A4DFD265362DFEE5AC73B4C7A99C9735296576432C0CDD0500019F6BDCCCD7X3M6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780</Words>
  <Characters>4447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2022-12-13T10:20:00Z</dcterms:created>
  <dcterms:modified xsi:type="dcterms:W3CDTF">2022-12-13T10:28:00Z</dcterms:modified>
</cp:coreProperties>
</file>